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p w:rsidR="00707BB1" w:rsidRDefault="00E92A3C" w:rsidP="001D6E52">
      <w:pPr>
        <w:pStyle w:val="hea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EDF5D6" wp14:editId="56FCD7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016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64E" w:rsidRDefault="00D2664E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_______________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br/>
                            </w:r>
                          </w:p>
                          <w:p w:rsidR="00D2664E" w:rsidRDefault="00D2664E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NASPGHAN</w:t>
                            </w:r>
                          </w:p>
                          <w:p w:rsidR="00D2664E" w:rsidRDefault="006A555C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714 N Bethlehem Pike</w:t>
                            </w:r>
                          </w:p>
                          <w:p w:rsidR="006A555C" w:rsidRDefault="006A555C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Suite 300</w:t>
                            </w:r>
                          </w:p>
                          <w:p w:rsidR="00D2664E" w:rsidRDefault="006A555C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Ambler, PA 19002</w:t>
                            </w:r>
                          </w:p>
                          <w:p w:rsidR="00D2664E" w:rsidRDefault="00D2664E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215-</w:t>
                            </w:r>
                            <w:r w:rsidR="006A555C"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>641-9800</w:t>
                            </w:r>
                          </w:p>
                          <w:p w:rsidR="00D2664E" w:rsidRDefault="00D2664E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5"/>
                              </w:rPr>
                              <w:t xml:space="preserve"> naspghan@naspghan.org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EDF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00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g9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" o:allowincell="f" stroked="f">
                <v:textbox>
                  <w:txbxContent>
                    <w:p w:rsidR="00D2664E" w:rsidRDefault="00D2664E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_______________</w:t>
                      </w: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br/>
                      </w:r>
                    </w:p>
                    <w:p w:rsidR="00D2664E" w:rsidRDefault="00D2664E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NASPGHAN</w:t>
                      </w:r>
                    </w:p>
                    <w:p w:rsidR="00D2664E" w:rsidRDefault="006A555C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714 N Bethlehem Pike</w:t>
                      </w:r>
                    </w:p>
                    <w:p w:rsidR="006A555C" w:rsidRDefault="006A555C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Suite 300</w:t>
                      </w:r>
                    </w:p>
                    <w:p w:rsidR="00D2664E" w:rsidRDefault="006A555C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Ambler, PA 19002</w:t>
                      </w:r>
                    </w:p>
                    <w:p w:rsidR="00D2664E" w:rsidRDefault="00D2664E">
                      <w:pPr>
                        <w:jc w:val="center"/>
                        <w:rPr>
                          <w:rFonts w:ascii="Garamond" w:hAnsi="Garamond"/>
                          <w:noProof/>
                          <w:sz w:val="15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>215-</w:t>
                      </w:r>
                      <w:r w:rsidR="006A555C">
                        <w:rPr>
                          <w:rFonts w:ascii="Garamond" w:hAnsi="Garamond"/>
                          <w:noProof/>
                          <w:sz w:val="15"/>
                        </w:rPr>
                        <w:t>641-9800</w:t>
                      </w:r>
                    </w:p>
                    <w:p w:rsidR="00D2664E" w:rsidRDefault="00D2664E">
                      <w:pPr>
                        <w:jc w:val="center"/>
                      </w:pPr>
                      <w:r>
                        <w:rPr>
                          <w:rFonts w:ascii="Garamond" w:hAnsi="Garamond"/>
                          <w:noProof/>
                          <w:sz w:val="15"/>
                        </w:rPr>
                        <w:t xml:space="preserve"> naspghan@naspghan.org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D3E6EB" wp14:editId="284E983E">
            <wp:extent cx="3155950" cy="850900"/>
            <wp:effectExtent l="0" t="0" r="6350" b="6350"/>
            <wp:docPr id="1" name="Picture 1" descr="NASPGHANlogo295 - 1-7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PGHANlogo295 - 1-7-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B1" w:rsidRDefault="00707BB1">
      <w:pPr>
        <w:pStyle w:val="head"/>
      </w:pPr>
    </w:p>
    <w:p w:rsidR="00707BB1" w:rsidRDefault="00707BB1">
      <w:pPr>
        <w:pStyle w:val="he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920"/>
      </w:tblGrid>
      <w:tr w:rsidR="00707BB1" w:rsidTr="00A471FE">
        <w:trPr>
          <w:trHeight w:val="1241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PRESIDENT</w:t>
            </w:r>
          </w:p>
          <w:p w:rsidR="00A40B3A" w:rsidRDefault="00A40B3A" w:rsidP="00A40B3A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James E. Heubi, MD</w:t>
            </w:r>
          </w:p>
          <w:p w:rsidR="00A40B3A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 xml:space="preserve">Cincinnati Children’s </w:t>
            </w:r>
            <w:smartTag w:uri="urn:schemas-microsoft-com:office:smarttags" w:element="PlaceType">
              <w:r>
                <w:rPr>
                  <w:rFonts w:ascii="Garamond" w:hAnsi="Garamond"/>
                  <w:noProof/>
                  <w:sz w:val="15"/>
                </w:rPr>
                <w:t>Hospital</w:t>
              </w:r>
            </w:smartTag>
            <w:r>
              <w:rPr>
                <w:rFonts w:ascii="Garamond" w:hAnsi="Garamond"/>
                <w:noProof/>
                <w:sz w:val="15"/>
              </w:rPr>
              <w:t xml:space="preserve"> </w:t>
            </w:r>
          </w:p>
          <w:p w:rsidR="00A40B3A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Medical Center</w:t>
            </w:r>
          </w:p>
          <w:p w:rsidR="00A40B3A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Division of GI &amp; Nutrition</w:t>
            </w:r>
          </w:p>
          <w:p w:rsidR="00A40B3A" w:rsidRPr="00043AED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  <w:lang w:val="fr-FR"/>
              </w:rPr>
            </w:pPr>
            <w:r w:rsidRPr="00043AED">
              <w:rPr>
                <w:rFonts w:ascii="Garamond" w:hAnsi="Garamond"/>
                <w:noProof/>
                <w:sz w:val="15"/>
                <w:lang w:val="fr-FR"/>
              </w:rPr>
              <w:t>3333 Burnet Avenue</w:t>
            </w:r>
          </w:p>
          <w:p w:rsidR="00A40B3A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>
              <w:rPr>
                <w:rFonts w:ascii="Garamond" w:hAnsi="Garamond"/>
                <w:noProof/>
                <w:sz w:val="15"/>
                <w:lang w:val="sv-SE"/>
              </w:rPr>
              <w:t>Cincinnati, OH 45229-3026</w:t>
            </w:r>
          </w:p>
          <w:p w:rsidR="00A40B3A" w:rsidRDefault="00A40B3A" w:rsidP="00A40B3A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>
              <w:rPr>
                <w:rFonts w:ascii="Garamond" w:hAnsi="Garamond"/>
                <w:noProof/>
                <w:sz w:val="15"/>
                <w:lang w:val="sv-SE"/>
              </w:rPr>
              <w:t>513-636-8046</w:t>
            </w:r>
          </w:p>
          <w:p w:rsidR="00A40B3A" w:rsidRDefault="00A40B3A" w:rsidP="00A40B3A">
            <w:pPr>
              <w:pStyle w:val="head"/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smartTag w:uri="urn:schemas-microsoft-com:office:smarttags" w:element="PersonName">
              <w:r>
                <w:rPr>
                  <w:rFonts w:ascii="Garamond" w:hAnsi="Garamond"/>
                  <w:noProof/>
                  <w:sz w:val="15"/>
                  <w:lang w:val="sv-SE"/>
                </w:rPr>
                <w:t>james.heubi@cchmc.org</w:t>
              </w:r>
            </w:smartTag>
          </w:p>
          <w:p w:rsidR="00707BB1" w:rsidRDefault="00707BB1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PRESIDENT-ELECT</w:t>
            </w:r>
          </w:p>
          <w:p w:rsidR="00A40B3A" w:rsidRPr="00A40B3A" w:rsidRDefault="00A40B3A">
            <w:pPr>
              <w:pStyle w:val="head"/>
              <w:jc w:val="center"/>
              <w:rPr>
                <w:rFonts w:ascii="Garamond" w:hAnsi="Garamond"/>
                <w:b/>
                <w:noProof/>
                <w:sz w:val="15"/>
              </w:rPr>
            </w:pPr>
            <w:r w:rsidRPr="00A40B3A">
              <w:rPr>
                <w:rFonts w:ascii="Garamond" w:hAnsi="Garamond"/>
                <w:b/>
                <w:noProof/>
                <w:sz w:val="15"/>
              </w:rPr>
              <w:t>Karen Murray, MD</w:t>
            </w:r>
          </w:p>
          <w:p w:rsidR="00A40B3A" w:rsidRPr="00A40B3A" w:rsidRDefault="00A40B3A" w:rsidP="00A40B3A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 w:rsidRPr="00A40B3A">
              <w:rPr>
                <w:rFonts w:ascii="Garamond" w:hAnsi="Garamond"/>
                <w:noProof/>
                <w:sz w:val="15"/>
              </w:rPr>
              <w:t>Seattle Children's Hospital</w:t>
            </w:r>
          </w:p>
          <w:p w:rsidR="00A40B3A" w:rsidRPr="00A40B3A" w:rsidRDefault="00A40B3A" w:rsidP="00A40B3A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 w:rsidRPr="00A40B3A">
              <w:rPr>
                <w:rFonts w:ascii="Garamond" w:hAnsi="Garamond"/>
                <w:noProof/>
                <w:sz w:val="15"/>
              </w:rPr>
              <w:t>Div of GI, P5-1, M.S OB 9.620</w:t>
            </w:r>
          </w:p>
          <w:p w:rsidR="00A40B3A" w:rsidRPr="00A40B3A" w:rsidRDefault="00A40B3A" w:rsidP="00A40B3A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 w:rsidRPr="00A40B3A">
              <w:rPr>
                <w:rFonts w:ascii="Garamond" w:hAnsi="Garamond"/>
                <w:noProof/>
                <w:sz w:val="15"/>
              </w:rPr>
              <w:t>4800 Sand Point Way NE, PO Box 5371</w:t>
            </w:r>
          </w:p>
          <w:p w:rsidR="00A40B3A" w:rsidRDefault="00A40B3A" w:rsidP="00A40B3A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 w:rsidRPr="00A40B3A">
              <w:rPr>
                <w:rFonts w:ascii="Garamond" w:hAnsi="Garamond"/>
                <w:noProof/>
                <w:sz w:val="15"/>
              </w:rPr>
              <w:t>Seattle, WA 98105</w:t>
            </w:r>
          </w:p>
          <w:p w:rsidR="00E92A3C" w:rsidRDefault="00E92A3C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PAST PRESIDENT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b/>
                <w:noProof/>
                <w:sz w:val="15"/>
              </w:rPr>
            </w:pPr>
            <w:r>
              <w:rPr>
                <w:rFonts w:ascii="Garamond" w:hAnsi="Garamond"/>
                <w:b/>
                <w:noProof/>
                <w:sz w:val="15"/>
              </w:rPr>
              <w:t>Carlo Di Lorenzo, MD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Nationwide Children’s Hospital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The Ohio State University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700 Children’s Drive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Columbus, OH 43205</w:t>
            </w:r>
          </w:p>
          <w:p w:rsidR="00BD16B0" w:rsidRDefault="00A40B3A" w:rsidP="00BD16B0">
            <w:pPr>
              <w:pStyle w:val="head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614-722-3450</w:t>
            </w:r>
          </w:p>
          <w:p w:rsidR="00BD16B0" w:rsidRPr="00AB0A73" w:rsidRDefault="00A40B3A" w:rsidP="00BD16B0">
            <w:pPr>
              <w:pStyle w:val="head"/>
              <w:ind w:right="-108"/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Carlo.diloreno@nationwidechildrens.org</w:t>
            </w:r>
          </w:p>
          <w:p w:rsidR="0037033C" w:rsidRDefault="0037033C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 w:rsidP="00D54346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SECRETARY – TREASURER</w:t>
            </w:r>
          </w:p>
          <w:p w:rsidR="00707BB1" w:rsidRDefault="00BD16B0" w:rsidP="00D54346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Michael Narkewicz</w:t>
            </w:r>
            <w:r w:rsidR="00353764">
              <w:rPr>
                <w:color w:val="auto"/>
              </w:rPr>
              <w:t>, MD</w:t>
            </w:r>
          </w:p>
          <w:p w:rsidR="00D54346" w:rsidRDefault="00D54346" w:rsidP="00D54346">
            <w:pPr>
              <w:jc w:val="center"/>
              <w:rPr>
                <w:rFonts w:ascii="Garamond" w:hAnsi="Garamond"/>
                <w:sz w:val="15"/>
                <w:szCs w:val="15"/>
              </w:rPr>
            </w:pPr>
            <w:r>
              <w:rPr>
                <w:rFonts w:ascii="Garamond" w:hAnsi="Garamond"/>
                <w:sz w:val="15"/>
                <w:szCs w:val="15"/>
              </w:rPr>
              <w:t>University of Colorado SOM</w:t>
            </w:r>
          </w:p>
          <w:p w:rsidR="00BD16B0" w:rsidRDefault="00BD16B0" w:rsidP="00D54346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</w:rPr>
            </w:pPr>
            <w:r w:rsidRPr="00BD16B0">
              <w:rPr>
                <w:rFonts w:ascii="Garamond" w:hAnsi="Garamond"/>
                <w:noProof/>
                <w:sz w:val="15"/>
              </w:rPr>
              <w:t>Children's Hospital Colorado, B290</w:t>
            </w:r>
          </w:p>
          <w:p w:rsidR="00BD16B0" w:rsidRDefault="00BD16B0" w:rsidP="00D54346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</w:rPr>
            </w:pPr>
            <w:r w:rsidRPr="00BD16B0">
              <w:rPr>
                <w:rFonts w:ascii="Garamond" w:hAnsi="Garamond"/>
                <w:noProof/>
                <w:sz w:val="15"/>
              </w:rPr>
              <w:t>13123 East 16th Avenue</w:t>
            </w:r>
          </w:p>
          <w:p w:rsidR="00BD16B0" w:rsidRDefault="00BD16B0" w:rsidP="00D54346">
            <w:pPr>
              <w:tabs>
                <w:tab w:val="right" w:pos="3960"/>
              </w:tabs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 w:rsidRPr="00BD16B0">
              <w:rPr>
                <w:rFonts w:ascii="Garamond" w:hAnsi="Garamond"/>
                <w:noProof/>
                <w:sz w:val="15"/>
                <w:lang w:val="sv-SE"/>
              </w:rPr>
              <w:t>Aurora</w:t>
            </w:r>
            <w:r>
              <w:rPr>
                <w:rFonts w:ascii="Garamond" w:hAnsi="Garamond"/>
                <w:noProof/>
                <w:sz w:val="15"/>
                <w:lang w:val="sv-SE"/>
              </w:rPr>
              <w:t xml:space="preserve">, CO </w:t>
            </w:r>
            <w:r w:rsidRPr="00BD16B0">
              <w:rPr>
                <w:rFonts w:ascii="Garamond" w:hAnsi="Garamond"/>
                <w:noProof/>
                <w:sz w:val="15"/>
                <w:lang w:val="sv-SE"/>
              </w:rPr>
              <w:t>80045</w:t>
            </w:r>
          </w:p>
          <w:p w:rsidR="00BD16B0" w:rsidRDefault="00BD16B0" w:rsidP="00D54346">
            <w:pPr>
              <w:pStyle w:val="head"/>
              <w:jc w:val="center"/>
              <w:rPr>
                <w:rFonts w:ascii="Garamond" w:hAnsi="Garamond"/>
                <w:noProof/>
                <w:sz w:val="15"/>
                <w:szCs w:val="24"/>
                <w:lang w:val="sv-SE"/>
              </w:rPr>
            </w:pPr>
            <w:r w:rsidRPr="00BD16B0">
              <w:rPr>
                <w:rFonts w:ascii="Garamond" w:hAnsi="Garamond"/>
                <w:noProof/>
                <w:sz w:val="15"/>
                <w:szCs w:val="24"/>
                <w:lang w:val="sv-SE"/>
              </w:rPr>
              <w:t>720-777-6669</w:t>
            </w:r>
          </w:p>
          <w:p w:rsidR="00707BB1" w:rsidRDefault="00BD16B0" w:rsidP="00D54346">
            <w:pPr>
              <w:pStyle w:val="head"/>
              <w:ind w:right="-108"/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 w:rsidRPr="00BD16B0">
              <w:rPr>
                <w:rFonts w:ascii="Garamond" w:hAnsi="Garamond"/>
                <w:noProof/>
                <w:sz w:val="15"/>
                <w:lang w:val="sv-SE"/>
              </w:rPr>
              <w:t>michael.narkewicz@childrenscolorado.org</w:t>
            </w:r>
          </w:p>
          <w:p w:rsidR="00707BB1" w:rsidRDefault="00707BB1">
            <w:pPr>
              <w:pStyle w:val="head"/>
              <w:rPr>
                <w:rFonts w:ascii="Garamond" w:hAnsi="Garamond"/>
                <w:noProof/>
                <w:sz w:val="15"/>
                <w:lang w:val="sv-SE"/>
              </w:rPr>
            </w:pPr>
          </w:p>
          <w:p w:rsidR="00707BB1" w:rsidRPr="00953E8A" w:rsidRDefault="00707BB1">
            <w:pPr>
              <w:pStyle w:val="head"/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 w:rsidRPr="00953E8A">
              <w:rPr>
                <w:rFonts w:ascii="Garamond" w:hAnsi="Garamond"/>
                <w:noProof/>
                <w:sz w:val="15"/>
                <w:lang w:val="pt-BR"/>
              </w:rPr>
              <w:t>EXECUTIVE COUNCIL</w:t>
            </w:r>
          </w:p>
          <w:p w:rsidR="00F45F82" w:rsidRPr="00953E8A" w:rsidRDefault="006A555C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Valeria Cohran</w:t>
            </w:r>
            <w:r w:rsidR="00645347" w:rsidRPr="00953E8A">
              <w:rPr>
                <w:rFonts w:ascii="Garamond" w:hAnsi="Garamond"/>
                <w:noProof/>
                <w:sz w:val="15"/>
                <w:lang w:val="pt-BR"/>
              </w:rPr>
              <w:t>, MD</w:t>
            </w:r>
          </w:p>
          <w:p w:rsidR="00F45F82" w:rsidRDefault="006A555C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Chicago, IL</w:t>
            </w:r>
            <w:r w:rsidR="00F45F82" w:rsidRPr="00953E8A">
              <w:rPr>
                <w:rFonts w:ascii="Garamond" w:hAnsi="Garamond"/>
                <w:noProof/>
                <w:sz w:val="15"/>
                <w:lang w:val="pt-BR"/>
              </w:rPr>
              <w:t xml:space="preserve"> </w:t>
            </w: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Douglas Fishman, MD, FASGE</w:t>
            </w: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Houston, TX</w:t>
            </w: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Solange Heller Rousant, MD</w:t>
            </w:r>
          </w:p>
          <w:p w:rsidR="00A40B3A" w:rsidRDefault="00A40B3A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Naucalpan, Mexico</w:t>
            </w:r>
          </w:p>
          <w:p w:rsidR="00256522" w:rsidRDefault="00256522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6A555C" w:rsidRDefault="006A555C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Sandeep Gupta, MD</w:t>
            </w:r>
          </w:p>
          <w:p w:rsidR="006A555C" w:rsidRDefault="006A555C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Indianapolis, IN</w:t>
            </w:r>
          </w:p>
          <w:p w:rsidR="006A555C" w:rsidRDefault="006A555C" w:rsidP="00F45F82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256522" w:rsidRDefault="00256522" w:rsidP="00256522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 xml:space="preserve">Binita Kamath, </w:t>
            </w:r>
            <w:r w:rsidRPr="00BD16B0">
              <w:rPr>
                <w:rFonts w:ascii="Garamond" w:hAnsi="Garamond"/>
                <w:noProof/>
                <w:sz w:val="15"/>
              </w:rPr>
              <w:t>MD, MBBChir, MRCP</w:t>
            </w:r>
          </w:p>
          <w:p w:rsidR="00256522" w:rsidRDefault="00256522" w:rsidP="00256522">
            <w:pPr>
              <w:jc w:val="center"/>
              <w:rPr>
                <w:rFonts w:ascii="Garamond" w:hAnsi="Garamond"/>
                <w:noProof/>
                <w:sz w:val="15"/>
              </w:rPr>
            </w:pPr>
            <w:smartTag w:uri="urn:schemas-microsoft-com:office:smarttags" w:element="City">
              <w:r>
                <w:rPr>
                  <w:rFonts w:ascii="Garamond" w:hAnsi="Garamond"/>
                  <w:noProof/>
                  <w:sz w:val="15"/>
                </w:rPr>
                <w:t>Toronto</w:t>
              </w:r>
            </w:smartTag>
            <w:r>
              <w:rPr>
                <w:rFonts w:ascii="Garamond" w:hAnsi="Garamond"/>
                <w:noProof/>
                <w:sz w:val="15"/>
              </w:rPr>
              <w:t>, ON</w:t>
            </w:r>
          </w:p>
          <w:p w:rsidR="00256522" w:rsidRDefault="00256522" w:rsidP="00256522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953E8A" w:rsidRDefault="00BD16B0" w:rsidP="00645347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Chris Liacouras, MD</w:t>
            </w:r>
          </w:p>
          <w:p w:rsidR="00953E8A" w:rsidRDefault="00BD16B0" w:rsidP="00645347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z w:val="15"/>
                <w:lang w:val="pt-BR"/>
              </w:rPr>
              <w:t>Philddelphia, PA</w:t>
            </w:r>
          </w:p>
          <w:p w:rsidR="00902DB5" w:rsidRDefault="00902DB5" w:rsidP="00645347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8330C2" w:rsidRDefault="00A40B3A" w:rsidP="00645347">
            <w:pPr>
              <w:jc w:val="center"/>
              <w:rPr>
                <w:rFonts w:ascii="Garamond" w:hAnsi="Garamond"/>
                <w:noProof/>
                <w:spacing w:val="-2"/>
                <w:sz w:val="15"/>
                <w:lang w:val="pt-BR"/>
              </w:rPr>
            </w:pPr>
            <w:r>
              <w:rPr>
                <w:rFonts w:ascii="Garamond" w:hAnsi="Garamond"/>
                <w:noProof/>
                <w:spacing w:val="-2"/>
                <w:sz w:val="15"/>
                <w:lang w:val="pt-BR"/>
              </w:rPr>
              <w:t>Petar Mamula, MD</w:t>
            </w:r>
          </w:p>
          <w:p w:rsidR="00A40B3A" w:rsidRPr="00EA34FA" w:rsidRDefault="00A40B3A" w:rsidP="00645347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  <w:r>
              <w:rPr>
                <w:rFonts w:ascii="Garamond" w:hAnsi="Garamond"/>
                <w:noProof/>
                <w:spacing w:val="-2"/>
                <w:sz w:val="15"/>
                <w:lang w:val="pt-BR"/>
              </w:rPr>
              <w:t>Philadelphia, PA</w:t>
            </w:r>
          </w:p>
          <w:p w:rsidR="00100D33" w:rsidRDefault="00100D33" w:rsidP="00645347">
            <w:pPr>
              <w:jc w:val="center"/>
              <w:rPr>
                <w:rFonts w:ascii="Garamond" w:hAnsi="Garamond"/>
                <w:noProof/>
                <w:sz w:val="15"/>
                <w:lang w:val="pt-BR"/>
              </w:rPr>
            </w:pPr>
          </w:p>
          <w:p w:rsidR="00BD16B0" w:rsidRPr="00EA34FA" w:rsidRDefault="00BD16B0" w:rsidP="00645347">
            <w:pPr>
              <w:jc w:val="center"/>
              <w:rPr>
                <w:rFonts w:ascii="Garamond" w:hAnsi="Garamond"/>
                <w:noProof/>
                <w:sz w:val="15"/>
                <w:lang w:val="it-IT"/>
              </w:rPr>
            </w:pPr>
          </w:p>
          <w:p w:rsidR="00953E8A" w:rsidRDefault="00953E8A">
            <w:pPr>
              <w:jc w:val="center"/>
              <w:rPr>
                <w:rFonts w:ascii="Garamond" w:hAnsi="Garamond"/>
                <w:noProof/>
                <w:sz w:val="15"/>
              </w:rPr>
            </w:pP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EXECUTIVE DIRECTOR</w:t>
            </w:r>
          </w:p>
          <w:p w:rsidR="00707BB1" w:rsidRPr="00F45F82" w:rsidRDefault="00707BB1">
            <w:pPr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 w:rsidRPr="00F45F82">
              <w:rPr>
                <w:rFonts w:ascii="Garamond" w:hAnsi="Garamond"/>
                <w:noProof/>
                <w:sz w:val="15"/>
                <w:lang w:val="sv-SE"/>
              </w:rPr>
              <w:t>Margaret K. Stallings</w:t>
            </w:r>
          </w:p>
          <w:p w:rsidR="00707BB1" w:rsidRPr="00F45F82" w:rsidRDefault="00707BB1">
            <w:pPr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  <w:r w:rsidRPr="00F45F82">
              <w:rPr>
                <w:rFonts w:ascii="Garamond" w:hAnsi="Garamond"/>
                <w:noProof/>
                <w:sz w:val="15"/>
                <w:lang w:val="sv-SE"/>
              </w:rPr>
              <w:t>mstallings@naspghan.org</w:t>
            </w: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</w:p>
          <w:p w:rsidR="00F45F82" w:rsidRPr="00F45F82" w:rsidRDefault="00F45F82">
            <w:pPr>
              <w:jc w:val="center"/>
              <w:rPr>
                <w:rFonts w:ascii="Garamond" w:hAnsi="Garamond"/>
                <w:noProof/>
                <w:sz w:val="15"/>
                <w:lang w:val="sv-SE"/>
              </w:rPr>
            </w:pPr>
          </w:p>
          <w:p w:rsidR="00707BB1" w:rsidRDefault="00A40B3A">
            <w:pPr>
              <w:jc w:val="center"/>
              <w:rPr>
                <w:rFonts w:ascii="Garamond" w:hAnsi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NASPGHAN Annual Meeting</w:t>
            </w:r>
          </w:p>
          <w:p w:rsidR="006A555C" w:rsidRDefault="00A40B3A">
            <w:pPr>
              <w:jc w:val="center"/>
              <w:rPr>
                <w:rFonts w:ascii="Garamond" w:hAnsi="Garamond"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November 2-5, 2017</w:t>
            </w:r>
          </w:p>
          <w:p w:rsidR="00AB0A73" w:rsidRDefault="00A40B3A">
            <w:pPr>
              <w:jc w:val="center"/>
              <w:rPr>
                <w:rFonts w:ascii="Garamond" w:hAnsi="Garamond"/>
                <w:noProof/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16"/>
                <w:szCs w:val="16"/>
              </w:rPr>
              <w:t>Las Vegas, NV</w:t>
            </w:r>
          </w:p>
          <w:p w:rsidR="00707BB1" w:rsidRDefault="00707BB1">
            <w:pPr>
              <w:jc w:val="center"/>
              <w:rPr>
                <w:rFonts w:ascii="Garamond" w:hAnsi="Garamond"/>
                <w:noProof/>
                <w:sz w:val="15"/>
              </w:rPr>
            </w:pPr>
            <w:r>
              <w:rPr>
                <w:rFonts w:ascii="Garamond" w:hAnsi="Garamond"/>
                <w:noProof/>
                <w:sz w:val="15"/>
              </w:rPr>
              <w:t>________________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F4F0C" w:rsidRDefault="003F4F0C" w:rsidP="003F4F0C"/>
          <w:p w:rsidR="003F4F0C" w:rsidRDefault="003F4F0C" w:rsidP="003F4F0C">
            <w:r>
              <w:t>November 29, 2016</w:t>
            </w:r>
          </w:p>
          <w:p w:rsidR="003F4F0C" w:rsidRDefault="003F4F0C" w:rsidP="003F4F0C"/>
          <w:p w:rsidR="003F4F0C" w:rsidRDefault="003F4F0C" w:rsidP="003F4F0C">
            <w:r>
              <w:t>Thelma King Thiel</w:t>
            </w:r>
          </w:p>
          <w:p w:rsidR="003F4F0C" w:rsidRDefault="003F4F0C" w:rsidP="003F4F0C">
            <w:r>
              <w:t>Liver Health Initiative</w:t>
            </w:r>
          </w:p>
          <w:p w:rsidR="003F4F0C" w:rsidRDefault="003F4F0C" w:rsidP="003F4F0C"/>
          <w:p w:rsidR="003F4F0C" w:rsidRDefault="003F4F0C" w:rsidP="003F4F0C">
            <w:pPr>
              <w:jc w:val="right"/>
            </w:pPr>
          </w:p>
          <w:p w:rsidR="003F4F0C" w:rsidRDefault="003F4F0C" w:rsidP="003F4F0C">
            <w:r>
              <w:t>Dear Ms.Thiel:</w:t>
            </w:r>
          </w:p>
          <w:p w:rsidR="003F4F0C" w:rsidRDefault="003F4F0C" w:rsidP="003F4F0C"/>
          <w:p w:rsidR="003F4F0C" w:rsidRPr="00ED0EF6" w:rsidRDefault="003F4F0C" w:rsidP="003F4F0C">
            <w:pPr>
              <w:spacing w:line="360" w:lineRule="auto"/>
            </w:pPr>
            <w:r w:rsidRPr="00ED0EF6">
              <w:t xml:space="preserve">The </w:t>
            </w:r>
            <w:r>
              <w:t>North American Society for Pediatric Gastroenterology, Hepatology and Nutrition</w:t>
            </w:r>
            <w:r w:rsidRPr="00ED0EF6">
              <w:t xml:space="preserve"> </w:t>
            </w:r>
            <w:r>
              <w:t xml:space="preserve">(NASPGHAN) </w:t>
            </w:r>
            <w:r w:rsidRPr="00ED0EF6">
              <w:t xml:space="preserve">congratulates you on the progress you have made in your recent </w:t>
            </w:r>
            <w:r w:rsidR="00CC229F">
              <w:t>Liver Health I</w:t>
            </w:r>
            <w:bookmarkStart w:id="1" w:name="_GoBack"/>
            <w:bookmarkEnd w:id="1"/>
            <w:r w:rsidRPr="00ED0EF6">
              <w:t>nitiative</w:t>
            </w:r>
            <w:r>
              <w:t>. We are in agreement with the goal</w:t>
            </w:r>
            <w:r w:rsidRPr="00ED0EF6">
              <w:t xml:space="preserve"> to make liver education and information available in schools and at government and military agencies. We share your sense of </w:t>
            </w:r>
            <w:r>
              <w:t>priority</w:t>
            </w:r>
            <w:r w:rsidRPr="00ED0EF6">
              <w:t xml:space="preserve"> to ensure that liver health education is included in the future National Academy of Sciences recommendations for eliminating viral hepatitis. </w:t>
            </w:r>
            <w:r>
              <w:t>NASPGHAN</w:t>
            </w:r>
            <w:r w:rsidRPr="00ED0EF6">
              <w:t xml:space="preserve"> supports your efforts to expand the dialogue beyond viral hepatitis and to address the many other liver-related diseases.</w:t>
            </w:r>
          </w:p>
          <w:p w:rsidR="003F4F0C" w:rsidRDefault="003F4F0C" w:rsidP="003F4F0C">
            <w:pPr>
              <w:spacing w:line="360" w:lineRule="auto"/>
            </w:pPr>
          </w:p>
          <w:p w:rsidR="003F4F0C" w:rsidRPr="00ED0EF6" w:rsidRDefault="003F4F0C" w:rsidP="003F4F0C">
            <w:pPr>
              <w:spacing w:line="360" w:lineRule="auto"/>
            </w:pPr>
            <w:r w:rsidRPr="00ED0EF6">
              <w:t>Sincerely,</w:t>
            </w:r>
          </w:p>
          <w:p w:rsidR="003F4F0C" w:rsidRPr="00ED0EF6" w:rsidRDefault="003F4F0C" w:rsidP="003F4F0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504950" cy="7227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ub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57" cy="72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F0C" w:rsidRPr="00ED0EF6" w:rsidRDefault="003F4F0C" w:rsidP="003F4F0C">
            <w:r>
              <w:t>James Heubi</w:t>
            </w:r>
            <w:r w:rsidRPr="00ED0EF6">
              <w:t>, MD</w:t>
            </w:r>
          </w:p>
          <w:p w:rsidR="003F4F0C" w:rsidRPr="00ED0EF6" w:rsidRDefault="003F4F0C" w:rsidP="003F4F0C">
            <w:r w:rsidRPr="00ED0EF6">
              <w:t xml:space="preserve">President, </w:t>
            </w:r>
            <w:r>
              <w:t>NASPGHAN</w:t>
            </w:r>
          </w:p>
          <w:p w:rsidR="00D01CAF" w:rsidRPr="00B33F1F" w:rsidRDefault="00D01CAF" w:rsidP="006A555C">
            <w:pPr>
              <w:ind w:left="540"/>
              <w:rPr>
                <w:noProof/>
                <w:sz w:val="22"/>
                <w:szCs w:val="22"/>
              </w:rPr>
            </w:pPr>
          </w:p>
        </w:tc>
      </w:tr>
      <w:bookmarkEnd w:id="0"/>
    </w:tbl>
    <w:p w:rsidR="00707BB1" w:rsidRPr="00A471FE" w:rsidRDefault="00707BB1" w:rsidP="00A471FE">
      <w:pPr>
        <w:pStyle w:val="head"/>
        <w:rPr>
          <w:sz w:val="18"/>
          <w:szCs w:val="18"/>
        </w:rPr>
      </w:pPr>
    </w:p>
    <w:sectPr w:rsidR="00707BB1" w:rsidRPr="00A471FE">
      <w:pgSz w:w="12240" w:h="15840"/>
      <w:pgMar w:top="720" w:right="720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ev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450"/>
    <w:multiLevelType w:val="hybridMultilevel"/>
    <w:tmpl w:val="5596F10A"/>
    <w:lvl w:ilvl="0" w:tplc="7A823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F6DF5"/>
    <w:multiLevelType w:val="hybridMultilevel"/>
    <w:tmpl w:val="3C609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B77A0"/>
    <w:multiLevelType w:val="hybridMultilevel"/>
    <w:tmpl w:val="1D2E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26800"/>
    <w:multiLevelType w:val="hybridMultilevel"/>
    <w:tmpl w:val="A2F61E8C"/>
    <w:lvl w:ilvl="0" w:tplc="239202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71830B88"/>
    <w:multiLevelType w:val="hybridMultilevel"/>
    <w:tmpl w:val="2A02DFB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2"/>
    <w:rsid w:val="0001133E"/>
    <w:rsid w:val="00043AED"/>
    <w:rsid w:val="00100D33"/>
    <w:rsid w:val="00133E30"/>
    <w:rsid w:val="00142072"/>
    <w:rsid w:val="001D6E52"/>
    <w:rsid w:val="00231621"/>
    <w:rsid w:val="00236B2B"/>
    <w:rsid w:val="00256522"/>
    <w:rsid w:val="00263AB1"/>
    <w:rsid w:val="002F54E7"/>
    <w:rsid w:val="00314F2C"/>
    <w:rsid w:val="00353764"/>
    <w:rsid w:val="0037033C"/>
    <w:rsid w:val="003961AB"/>
    <w:rsid w:val="003F0609"/>
    <w:rsid w:val="003F4F0C"/>
    <w:rsid w:val="004449E2"/>
    <w:rsid w:val="00447E1B"/>
    <w:rsid w:val="00481190"/>
    <w:rsid w:val="0053449B"/>
    <w:rsid w:val="0053645A"/>
    <w:rsid w:val="00633EC3"/>
    <w:rsid w:val="00645347"/>
    <w:rsid w:val="006A555C"/>
    <w:rsid w:val="006F74E0"/>
    <w:rsid w:val="00707BB1"/>
    <w:rsid w:val="008330C2"/>
    <w:rsid w:val="008917F8"/>
    <w:rsid w:val="008A3FA4"/>
    <w:rsid w:val="008B489E"/>
    <w:rsid w:val="00902DB5"/>
    <w:rsid w:val="00953E8A"/>
    <w:rsid w:val="009564BE"/>
    <w:rsid w:val="0099070E"/>
    <w:rsid w:val="009E7848"/>
    <w:rsid w:val="00A146FC"/>
    <w:rsid w:val="00A40B3A"/>
    <w:rsid w:val="00A460FA"/>
    <w:rsid w:val="00A471FE"/>
    <w:rsid w:val="00A63267"/>
    <w:rsid w:val="00AB0A73"/>
    <w:rsid w:val="00AB4DFB"/>
    <w:rsid w:val="00AC56E9"/>
    <w:rsid w:val="00AE53DB"/>
    <w:rsid w:val="00B33F1F"/>
    <w:rsid w:val="00B81BE4"/>
    <w:rsid w:val="00BC2A18"/>
    <w:rsid w:val="00BD16B0"/>
    <w:rsid w:val="00BE784B"/>
    <w:rsid w:val="00C23D38"/>
    <w:rsid w:val="00C37C3B"/>
    <w:rsid w:val="00C610C0"/>
    <w:rsid w:val="00CA7753"/>
    <w:rsid w:val="00CC229F"/>
    <w:rsid w:val="00CF0344"/>
    <w:rsid w:val="00D01CAF"/>
    <w:rsid w:val="00D0499E"/>
    <w:rsid w:val="00D2664E"/>
    <w:rsid w:val="00D54346"/>
    <w:rsid w:val="00E12544"/>
    <w:rsid w:val="00E433B1"/>
    <w:rsid w:val="00E476E3"/>
    <w:rsid w:val="00E83C4F"/>
    <w:rsid w:val="00E92A3C"/>
    <w:rsid w:val="00EA34FA"/>
    <w:rsid w:val="00EA5BD3"/>
    <w:rsid w:val="00F40E46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Garamond" w:hAnsi="Garamond"/>
      <w:i/>
      <w:noProof/>
      <w:color w:val="000080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noProof/>
      <w:color w:val="000080"/>
      <w:sz w:val="15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noProof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Pr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Nueva Roman" w:hAnsi="Nueva Roman"/>
      <w:color w:val="008000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100D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B489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48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Garamond" w:hAnsi="Garamond"/>
      <w:i/>
      <w:noProof/>
      <w:color w:val="000080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noProof/>
      <w:color w:val="000080"/>
      <w:sz w:val="15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noProof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Pr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Nueva Roman" w:hAnsi="Nueva Roman"/>
      <w:color w:val="008000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100D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B489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895C-2F5B-4D94-BA61-87FAA845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Stallings</dc:creator>
  <cp:lastModifiedBy>Thelma Thiel</cp:lastModifiedBy>
  <cp:revision>3</cp:revision>
  <cp:lastPrinted>2010-11-12T14:37:00Z</cp:lastPrinted>
  <dcterms:created xsi:type="dcterms:W3CDTF">2016-12-01T19:41:00Z</dcterms:created>
  <dcterms:modified xsi:type="dcterms:W3CDTF">2016-12-01T19:42:00Z</dcterms:modified>
</cp:coreProperties>
</file>